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62" w:rsidRPr="00EF1727" w:rsidRDefault="00074062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465FD9" w:rsidRPr="00465FD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FD9" w:rsidRPr="00465FD9" w:rsidRDefault="00465FD9" w:rsidP="00465F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465FD9" w:rsidRPr="00465FD9">
        <w:trPr>
          <w:tblCellSpacing w:w="0" w:type="dxa"/>
        </w:trPr>
        <w:tc>
          <w:tcPr>
            <w:tcW w:w="0" w:type="auto"/>
            <w:tcMar>
              <w:top w:w="5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FD9" w:rsidRPr="00465FD9" w:rsidRDefault="00465FD9" w:rsidP="00733BD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bidi="ar-SA"/>
              </w:rPr>
            </w:pPr>
            <w:r w:rsidRPr="00EF1727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bidi="ar-SA"/>
              </w:rPr>
              <w:t>V</w:t>
            </w:r>
            <w:r w:rsidRPr="00465FD9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bidi="ar-SA"/>
              </w:rPr>
              <w:t>YKDOMAS PROJEKTAS „</w:t>
            </w:r>
            <w:r w:rsidR="00733BD9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bidi="ar-SA"/>
              </w:rPr>
              <w:t>MODERNIOS EDUKACINĖS ERDVĖS KŪRIMAS RIETAVO LAURYNO IVINSKIO</w:t>
            </w:r>
            <w:r w:rsidRPr="00465FD9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bidi="ar-SA"/>
              </w:rPr>
              <w:t xml:space="preserve"> GIMNAZIJOJE“</w:t>
            </w:r>
          </w:p>
        </w:tc>
      </w:tr>
      <w:tr w:rsidR="00465FD9" w:rsidRPr="00465FD9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465FD9" w:rsidRPr="00465F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00"/>
                    <w:gridCol w:w="1822"/>
                    <w:gridCol w:w="183"/>
                  </w:tblGrid>
                  <w:tr w:rsidR="00465FD9" w:rsidRPr="00465FD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75" w:type="dxa"/>
                          <w:left w:w="15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465FD9" w:rsidRPr="00465FD9" w:rsidRDefault="00465FD9" w:rsidP="00465F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r w:rsidRPr="00EF1727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drawing>
                            <wp:inline distT="0" distB="0" distL="0" distR="0">
                              <wp:extent cx="3810000" cy="1933575"/>
                              <wp:effectExtent l="19050" t="0" r="0" b="0"/>
                              <wp:docPr id="1" name="Paveikslėlis 1" descr="http://www.pagegiai.lt/pageg/m/m_images/wfiles/14-20-ES-38495-s400x203.jp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pagegiai.lt/pageg/m/m_images/wfiles/14-20-ES-38495-s400x203.jpg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1933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br/>
                        </w:r>
                      </w:p>
                      <w:p w:rsidR="00465FD9" w:rsidRPr="00465FD9" w:rsidRDefault="00733BD9" w:rsidP="000C2F96">
                        <w:pPr>
                          <w:spacing w:before="0"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Rietavo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savivaldybė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administracija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2018 m.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sausio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5</w:t>
                        </w:r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d.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pasirašė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iš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Europos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Sąjungos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struktūrinių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fondų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lėšų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bendrai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finansuojamo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rojekto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Nr. 09.1.3-CPVA-R-724-81-0002</w:t>
                        </w:r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„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Modernios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edukacinės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erdvės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kūrimas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Rietavo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Lauryno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Ivinskio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gimnazijoje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“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finansavimo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sutartį</w:t>
                        </w:r>
                        <w:proofErr w:type="spellEnd"/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.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Projektas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finansuojamas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Europos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reg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ioninės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plėtros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fondo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Rietavo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savivaldybės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biudžeto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lėšomis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Visa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projekto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vertė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– 115154</w:t>
                        </w:r>
                        <w:r w:rsidR="00465FD9"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Eur. </w:t>
                        </w:r>
                      </w:p>
                      <w:p w:rsidR="00465FD9" w:rsidRPr="00465FD9" w:rsidRDefault="00465FD9" w:rsidP="000C2F96">
                        <w:pPr>
                          <w:spacing w:before="0"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Projekto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tikslas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–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pagerinti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Rietavo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Lauryno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Ivinskio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gimnazijos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mokinių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gamtamokslinį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ir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technologinį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raštingumą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sudarant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sąlygas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mokiniams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atlikti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praktikos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laboratorinius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tiriamuosius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ir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konstravimo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darbus</w:t>
                        </w:r>
                        <w:proofErr w:type="spellEnd"/>
                        <w:r w:rsidR="00550931" w:rsidRPr="005509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465FD9" w:rsidRDefault="00E015D1" w:rsidP="000C2F96">
                        <w:pPr>
                          <w:spacing w:before="0"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Projekto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metu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numatyta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sutvarkyti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Rietavo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Lauryno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Ivinskio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gimnazijos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mokomąjame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korpuse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2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erdves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: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įrengti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modernią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gamtos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mokslų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(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chemijos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fizikos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biologijos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)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laboratoriją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modernizuoti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informacinių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techno</w:t>
                        </w:r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logijų</w:t>
                        </w:r>
                        <w:proofErr w:type="spellEnd"/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kabinetą</w:t>
                        </w:r>
                        <w:proofErr w:type="spellEnd"/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kuriame</w:t>
                        </w:r>
                        <w:proofErr w:type="spellEnd"/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mokiniai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galės</w:t>
                        </w:r>
                        <w:proofErr w:type="spellEnd"/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meistrauti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robotų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konstruktoriais</w:t>
                        </w:r>
                        <w:proofErr w:type="spellEnd"/>
                        <w:r w:rsidRPr="00D065F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.</w:t>
                        </w:r>
                      </w:p>
                      <w:p w:rsidR="00D55A45" w:rsidRDefault="00E015D1" w:rsidP="000C2F96">
                        <w:pPr>
                          <w:spacing w:before="0"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Šiuolaikiškoje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gamtos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mokslų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laboratorijoje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bus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galima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atlikti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biologijos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chemijos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fizikos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bandymus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laboratorinius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praktinius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darbus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Modernizuotas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IT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kabinetas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leis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mokiniams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susipažinti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su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nuostabiu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robotikos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mokslo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pasauliu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. </w:t>
                        </w:r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„</w:t>
                        </w:r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Lego</w:t>
                        </w:r>
                        <w:proofErr w:type="gram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“</w:t>
                        </w:r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konstravimo</w:t>
                        </w:r>
                        <w:proofErr w:type="spellEnd"/>
                        <w:proofErr w:type="gram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elementai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grafinė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programavimo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aplinka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nereikalaujanti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specialaus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pasiruošimo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skatins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mokinių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kūrybiškumą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suteiks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prasmingą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mokinių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užimtumą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ne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tik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formaliajame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bet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neformaliajame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švietime</w:t>
                        </w:r>
                        <w:proofErr w:type="spellEnd"/>
                        <w:r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.</w:t>
                        </w:r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Įkurtos</w:t>
                        </w:r>
                        <w:proofErr w:type="spellEnd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erdvės</w:t>
                        </w:r>
                        <w:proofErr w:type="spellEnd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padės</w:t>
                        </w:r>
                        <w:proofErr w:type="spellEnd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kokybiškai</w:t>
                        </w:r>
                        <w:proofErr w:type="spellEnd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ugdyti</w:t>
                        </w:r>
                        <w:proofErr w:type="spellEnd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mokinius</w:t>
                        </w:r>
                        <w:proofErr w:type="spellEnd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bus </w:t>
                        </w:r>
                        <w:proofErr w:type="spellStart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sudarytos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galimybės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mokiniams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dirbti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individualiai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grupėmis</w:t>
                        </w:r>
                        <w:proofErr w:type="spellEnd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720327" w:rsidRPr="0072032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vykd</w:t>
                        </w:r>
                        <w:r w:rsidR="00D55A4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yti</w:t>
                        </w:r>
                        <w:proofErr w:type="spellEnd"/>
                        <w:r w:rsidR="00D55A4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D55A4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kūrybinę</w:t>
                        </w:r>
                        <w:proofErr w:type="spellEnd"/>
                        <w:r w:rsidR="00D55A4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D55A4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projektinę</w:t>
                        </w:r>
                        <w:proofErr w:type="spellEnd"/>
                        <w:r w:rsidR="00D55A4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D55A4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veiklą</w:t>
                        </w:r>
                        <w:proofErr w:type="spellEnd"/>
                        <w:r w:rsidR="0011513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.</w:t>
                        </w:r>
                      </w:p>
                      <w:p w:rsidR="00E42734" w:rsidRDefault="00465FD9" w:rsidP="000C2F96">
                        <w:pPr>
                          <w:spacing w:before="0"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Įrengiant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modernias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kūrybiškumą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skatinančias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erdv</w:t>
                        </w:r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es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planuojama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įsigyti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šią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įrangą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baldus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priemones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: IT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kabinetui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: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kompiuteriai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(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su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priedais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: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pelė</w:t>
                        </w:r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mi</w:t>
                        </w:r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,</w:t>
                        </w:r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klaviatūra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kt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),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daugiafunkcinis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spausdintuvas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„</w:t>
                        </w:r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Lego</w:t>
                        </w:r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“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robotų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rinkiniai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krovikliai</w:t>
                        </w:r>
                        <w:proofErr w:type="spellEnd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„</w:t>
                        </w:r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Lego</w:t>
                        </w:r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“</w:t>
                        </w:r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bat</w:t>
                        </w:r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erijoms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kompiuterizuotai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darbo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vietai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skirtos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kėdės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; </w:t>
                        </w:r>
                        <w:proofErr w:type="spellStart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Ga</w:t>
                        </w:r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mtos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mokslų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laboratorijai</w:t>
                        </w:r>
                        <w:proofErr w:type="spellEnd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: </w:t>
                        </w:r>
                        <w:proofErr w:type="spellStart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magnetinė</w:t>
                        </w:r>
                        <w:proofErr w:type="spellEnd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lenta</w:t>
                        </w:r>
                        <w:proofErr w:type="spellEnd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projekcinis</w:t>
                        </w:r>
                        <w:proofErr w:type="spellEnd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ekranas</w:t>
                        </w:r>
                        <w:proofErr w:type="spellEnd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dokumentų</w:t>
                        </w:r>
                        <w:proofErr w:type="spellEnd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kame</w:t>
                        </w:r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ra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visi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reikalingi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laboratoriniai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reikmenys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rinkiniai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priemonės</w:t>
                        </w:r>
                        <w:proofErr w:type="spellEnd"/>
                        <w:r w:rsid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;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Gamtos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mokslų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laboratorijai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perkami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baldai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: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mokytojo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mokinių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darbo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stala</w:t>
                        </w:r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lentynėlės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su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apšvietimu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laboratorinės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taburetės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(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paaukštinamos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),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demonstracinis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stalas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spintos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reagentams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mokymo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priemonėms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ir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knygoms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spint</w:t>
                        </w:r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elė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mokinių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kuprinėms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indų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džiovykla</w:t>
                        </w:r>
                        <w:proofErr w:type="spellEnd"/>
                        <w:r w:rsidR="00E4273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spintelės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kriauklėms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traukos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spinta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su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ventiliatoriumi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,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saugos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spinta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reagentams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laikyti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(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su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ventiliacija</w:t>
                        </w:r>
                        <w:proofErr w:type="spellEnd"/>
                        <w:r w:rsidR="00E42734" w:rsidRPr="00850A7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). </w:t>
                        </w:r>
                      </w:p>
                      <w:p w:rsidR="00C8333F" w:rsidRDefault="00465FD9" w:rsidP="000C2F96">
                        <w:pPr>
                          <w:spacing w:before="0"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proofErr w:type="spellStart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Projekto</w:t>
                        </w:r>
                        <w:proofErr w:type="spellEnd"/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įgyvendinimo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pabaiga</w:t>
                        </w:r>
                        <w:proofErr w:type="spellEnd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 w:rsidR="001307D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numatyta</w:t>
                        </w:r>
                        <w:proofErr w:type="spellEnd"/>
                        <w:r w:rsidR="00534D0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2019 m. </w:t>
                        </w:r>
                        <w:proofErr w:type="spellStart"/>
                        <w:r w:rsidR="00534D0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gegužės</w:t>
                        </w:r>
                        <w:proofErr w:type="spellEnd"/>
                        <w:r w:rsidR="00534D0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31 d</w:t>
                        </w:r>
                        <w:r w:rsidR="00CC2D8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.</w:t>
                        </w:r>
                      </w:p>
                      <w:p w:rsidR="00465FD9" w:rsidRPr="00465FD9" w:rsidRDefault="00D065FB" w:rsidP="00C8333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Rietavo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savivaldybės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administracija</w:t>
                        </w:r>
                        <w:proofErr w:type="spellEnd"/>
                      </w:p>
                    </w:tc>
                  </w:tr>
                  <w:tr w:rsidR="00465FD9" w:rsidRPr="00465FD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465FD9" w:rsidRPr="00465FD9" w:rsidRDefault="00465FD9" w:rsidP="00465FD9">
                        <w:pPr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 </w:t>
                        </w:r>
                      </w:p>
                    </w:tc>
                  </w:tr>
                  <w:tr w:rsidR="00465FD9" w:rsidRPr="00465F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5FD9" w:rsidRPr="00465FD9" w:rsidRDefault="00465FD9" w:rsidP="00465FD9">
                        <w:pPr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r w:rsidRPr="00EF1727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2" name="Paveikslėlis 2" descr="Atgal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tgal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5FD9" w:rsidRPr="00465FD9" w:rsidRDefault="00465FD9" w:rsidP="00465FD9">
                        <w:pPr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  <w:r w:rsidRPr="00465FD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5FD9" w:rsidRPr="00465FD9" w:rsidRDefault="00465FD9" w:rsidP="00465FD9">
                        <w:pPr>
                          <w:spacing w:before="0"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w:pPr>
                      </w:p>
                    </w:tc>
                  </w:tr>
                </w:tbl>
                <w:p w:rsidR="00465FD9" w:rsidRPr="00465FD9" w:rsidRDefault="00465FD9" w:rsidP="00465FD9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465FD9" w:rsidRPr="00465FD9" w:rsidRDefault="00465FD9" w:rsidP="00465F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</w:p>
        </w:tc>
      </w:tr>
    </w:tbl>
    <w:p w:rsidR="00465FD9" w:rsidRPr="00EF1727" w:rsidRDefault="00465FD9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465FD9" w:rsidRPr="00EF1727" w:rsidSect="00143D94">
      <w:type w:val="continuous"/>
      <w:pgSz w:w="11906" w:h="16838" w:code="9"/>
      <w:pgMar w:top="284" w:right="709" w:bottom="127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465FD9"/>
    <w:rsid w:val="00074062"/>
    <w:rsid w:val="000C2F96"/>
    <w:rsid w:val="0011513D"/>
    <w:rsid w:val="001307D3"/>
    <w:rsid w:val="00143D94"/>
    <w:rsid w:val="00173B13"/>
    <w:rsid w:val="00243431"/>
    <w:rsid w:val="0034386B"/>
    <w:rsid w:val="00465FD9"/>
    <w:rsid w:val="00511FB0"/>
    <w:rsid w:val="00534D04"/>
    <w:rsid w:val="00550931"/>
    <w:rsid w:val="00720327"/>
    <w:rsid w:val="00733BD9"/>
    <w:rsid w:val="00837C63"/>
    <w:rsid w:val="00850A7D"/>
    <w:rsid w:val="008560CE"/>
    <w:rsid w:val="008C5A75"/>
    <w:rsid w:val="009E3A2D"/>
    <w:rsid w:val="00C445EB"/>
    <w:rsid w:val="00C8333F"/>
    <w:rsid w:val="00CC2D84"/>
    <w:rsid w:val="00D065FB"/>
    <w:rsid w:val="00D55A45"/>
    <w:rsid w:val="00E015D1"/>
    <w:rsid w:val="00E42734"/>
    <w:rsid w:val="00ED46C0"/>
    <w:rsid w:val="00E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3A2D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E3A2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E3A2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E3A2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E3A2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E3A2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E3A2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E3A2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E3A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E3A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3A2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3A2D"/>
    <w:rPr>
      <w:caps/>
      <w:spacing w:val="15"/>
      <w:shd w:val="clear" w:color="auto" w:fill="DBE5F1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3A2D"/>
    <w:rPr>
      <w:caps/>
      <w:color w:val="243F60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3A2D"/>
    <w:rPr>
      <w:caps/>
      <w:color w:val="365F91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3A2D"/>
    <w:rPr>
      <w:caps/>
      <w:color w:val="365F91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3A2D"/>
    <w:rPr>
      <w:caps/>
      <w:color w:val="365F91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3A2D"/>
    <w:rPr>
      <w:caps/>
      <w:color w:val="365F91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E3A2D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E3A2D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E3A2D"/>
    <w:rPr>
      <w:b/>
      <w:bCs/>
      <w:color w:val="365F91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E3A2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3A2D"/>
    <w:rPr>
      <w:caps/>
      <w:color w:val="4F81BD" w:themeColor="accent1"/>
      <w:spacing w:val="10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E3A2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3A2D"/>
    <w:rPr>
      <w:caps/>
      <w:color w:val="595959" w:themeColor="text1" w:themeTint="A6"/>
      <w:spacing w:val="10"/>
      <w:sz w:val="24"/>
      <w:szCs w:val="24"/>
    </w:rPr>
  </w:style>
  <w:style w:type="character" w:styleId="Grietas">
    <w:name w:val="Strong"/>
    <w:uiPriority w:val="22"/>
    <w:qFormat/>
    <w:rsid w:val="009E3A2D"/>
    <w:rPr>
      <w:b/>
      <w:bCs/>
    </w:rPr>
  </w:style>
  <w:style w:type="character" w:styleId="Emfaz">
    <w:name w:val="Emphasis"/>
    <w:uiPriority w:val="20"/>
    <w:qFormat/>
    <w:rsid w:val="009E3A2D"/>
    <w:rPr>
      <w:caps/>
      <w:color w:val="243F60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9E3A2D"/>
    <w:pPr>
      <w:spacing w:before="0"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E3A2D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9E3A2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E3A2D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9E3A2D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E3A2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E3A2D"/>
    <w:rPr>
      <w:i/>
      <w:iCs/>
      <w:color w:val="4F81BD" w:themeColor="accent1"/>
      <w:sz w:val="20"/>
      <w:szCs w:val="20"/>
    </w:rPr>
  </w:style>
  <w:style w:type="character" w:styleId="Nerykuspabrauktasis">
    <w:name w:val="Subtle Emphasis"/>
    <w:uiPriority w:val="19"/>
    <w:qFormat/>
    <w:rsid w:val="009E3A2D"/>
    <w:rPr>
      <w:i/>
      <w:iCs/>
      <w:color w:val="243F60" w:themeColor="accent1" w:themeShade="7F"/>
    </w:rPr>
  </w:style>
  <w:style w:type="character" w:styleId="Rykuspabrauktasis">
    <w:name w:val="Intense Emphasis"/>
    <w:uiPriority w:val="21"/>
    <w:qFormat/>
    <w:rsid w:val="009E3A2D"/>
    <w:rPr>
      <w:b/>
      <w:bCs/>
      <w:caps/>
      <w:color w:val="243F60" w:themeColor="accent1" w:themeShade="7F"/>
      <w:spacing w:val="10"/>
    </w:rPr>
  </w:style>
  <w:style w:type="character" w:styleId="Nerykinuoroda">
    <w:name w:val="Subtle Reference"/>
    <w:uiPriority w:val="31"/>
    <w:qFormat/>
    <w:rsid w:val="009E3A2D"/>
    <w:rPr>
      <w:b/>
      <w:bCs/>
      <w:color w:val="4F81BD" w:themeColor="accent1"/>
    </w:rPr>
  </w:style>
  <w:style w:type="character" w:styleId="Rykinuoroda">
    <w:name w:val="Intense Reference"/>
    <w:uiPriority w:val="32"/>
    <w:qFormat/>
    <w:rsid w:val="009E3A2D"/>
    <w:rPr>
      <w:b/>
      <w:bCs/>
      <w:i/>
      <w:iCs/>
      <w:caps/>
      <w:color w:val="4F81BD" w:themeColor="accent1"/>
    </w:rPr>
  </w:style>
  <w:style w:type="character" w:styleId="Knygospavadinimas">
    <w:name w:val="Book Title"/>
    <w:uiPriority w:val="33"/>
    <w:qFormat/>
    <w:rsid w:val="009E3A2D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E3A2D"/>
    <w:pPr>
      <w:outlineLvl w:val="9"/>
    </w:pPr>
  </w:style>
  <w:style w:type="paragraph" w:styleId="prastasistinklapis">
    <w:name w:val="Normal (Web)"/>
    <w:basedOn w:val="prastasis"/>
    <w:uiPriority w:val="99"/>
    <w:unhideWhenUsed/>
    <w:rsid w:val="0046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Numatytasispastraiposriftas"/>
    <w:rsid w:val="00465FD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5F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istory.go(-1)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agegiai.lt/pageg/m/m_images/wfiles/14-20-ES-3849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2019-04-03T06:19:00Z</cp:lastPrinted>
  <dcterms:created xsi:type="dcterms:W3CDTF">2019-03-20T09:09:00Z</dcterms:created>
  <dcterms:modified xsi:type="dcterms:W3CDTF">2019-04-04T06:39:00Z</dcterms:modified>
</cp:coreProperties>
</file>